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86" w:rsidRPr="00956086" w:rsidRDefault="00012E42" w:rsidP="00956086">
      <w:pPr>
        <w:jc w:val="center"/>
        <w:rPr>
          <w:rFonts w:ascii="Broadway BT" w:hAnsi="Broadway BT"/>
          <w:b/>
          <w:color w:val="FF0000"/>
          <w:sz w:val="72"/>
        </w:rPr>
      </w:pPr>
      <w:r w:rsidRPr="00012E4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3.25pt;margin-top:-36pt;width:489.75pt;height:122.25pt;z-index:251660288;mso-width-relative:margin;mso-height-relative:margin" stroked="f">
            <v:fill opacity="42598f"/>
            <v:textbox>
              <w:txbxContent>
                <w:p w:rsidR="00956086" w:rsidRPr="00956086" w:rsidRDefault="00956086" w:rsidP="00956086">
                  <w:pPr>
                    <w:jc w:val="center"/>
                    <w:rPr>
                      <w:rFonts w:ascii="Rockwell Extra Bold" w:hAnsi="Rockwell Extra Bold"/>
                      <w:color w:val="FF0000"/>
                      <w:sz w:val="80"/>
                      <w:szCs w:val="80"/>
                    </w:rPr>
                  </w:pPr>
                  <w:r w:rsidRPr="00956086">
                    <w:rPr>
                      <w:rFonts w:ascii="Rockwell Extra Bold" w:hAnsi="Rockwell Extra Bold"/>
                      <w:color w:val="FF0000"/>
                      <w:sz w:val="80"/>
                      <w:szCs w:val="80"/>
                    </w:rPr>
                    <w:t>We Want You to Help!</w:t>
                  </w:r>
                </w:p>
              </w:txbxContent>
            </v:textbox>
          </v:shape>
        </w:pict>
      </w:r>
      <w:r w:rsidR="00E557A8" w:rsidRPr="00956086">
        <w:rPr>
          <w:rFonts w:ascii="Broadway BT" w:hAnsi="Broadway BT"/>
          <w:b/>
          <w:noProof/>
          <w:color w:val="FF0000"/>
          <w:sz w:val="72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-447675</wp:posOffset>
            </wp:positionV>
            <wp:extent cx="3333750" cy="4476750"/>
            <wp:effectExtent l="19050" t="0" r="0" b="0"/>
            <wp:wrapNone/>
            <wp:docPr id="1" name="Picture 1" descr="http://www.nationalserviceexpress.com/mogulus-user-uploads.s3.amazonaws.com/B6A8222A-4B39-2BD5-CF85-179823589E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tionalserviceexpress.com/mogulus-user-uploads.s3.amazonaws.com/B6A8222A-4B39-2BD5-CF85-179823589E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086" w:rsidRPr="00956086" w:rsidRDefault="00956086" w:rsidP="00956086"/>
    <w:p w:rsidR="00956086" w:rsidRPr="00956086" w:rsidRDefault="00956086" w:rsidP="00956086"/>
    <w:p w:rsidR="00956086" w:rsidRPr="00956086" w:rsidRDefault="00956086" w:rsidP="00956086"/>
    <w:p w:rsidR="00956086" w:rsidRPr="00956086" w:rsidRDefault="00956086" w:rsidP="00956086"/>
    <w:p w:rsidR="00956086" w:rsidRDefault="00956086" w:rsidP="00956086"/>
    <w:p w:rsidR="000C5AEA" w:rsidRDefault="000C5AEA" w:rsidP="00956086"/>
    <w:p w:rsidR="000C5AEA" w:rsidRDefault="000C5AEA" w:rsidP="00956086"/>
    <w:p w:rsidR="000C5AEA" w:rsidRDefault="000C5AEA" w:rsidP="00956086"/>
    <w:p w:rsidR="000C5AEA" w:rsidRDefault="000C5AEA" w:rsidP="00956086"/>
    <w:p w:rsidR="00EE64B5" w:rsidRDefault="00EE64B5" w:rsidP="00956086">
      <w:pPr>
        <w:rPr>
          <w:rFonts w:ascii="Century Schoolbook" w:hAnsi="Century Schoolbook"/>
          <w:sz w:val="24"/>
          <w:szCs w:val="24"/>
        </w:rPr>
      </w:pPr>
    </w:p>
    <w:p w:rsidR="000C5AEA" w:rsidRDefault="000C5AEA" w:rsidP="00956086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The towns of Bathgate and Deepwater are separated by a large body of water – Lake Mungo.</w:t>
      </w:r>
      <w:r w:rsidR="00E94C47">
        <w:rPr>
          <w:rFonts w:ascii="Century Schoolbook" w:hAnsi="Century Schoolbook"/>
          <w:sz w:val="24"/>
          <w:szCs w:val="24"/>
        </w:rPr>
        <w:t xml:space="preserve"> Emergency services such as the hospital, police, ambulance and fire brigade are all located in the major town of Bathgate. </w:t>
      </w:r>
      <w:r w:rsidR="00063DA2">
        <w:rPr>
          <w:rFonts w:ascii="Century Schoolbook" w:hAnsi="Century Schoolbook"/>
          <w:sz w:val="24"/>
          <w:szCs w:val="24"/>
        </w:rPr>
        <w:t>Recently, the only water transport service connecting the two towns has stopped. Driving between the two towns takes 10 hours each way and so a replacement water transport service is needed as soon as possible.</w:t>
      </w:r>
    </w:p>
    <w:p w:rsidR="00063DA2" w:rsidRPr="00EE64B5" w:rsidRDefault="00063DA2" w:rsidP="00956086">
      <w:pPr>
        <w:rPr>
          <w:rFonts w:ascii="Century Schoolbook" w:hAnsi="Century Schoolbook"/>
          <w:sz w:val="2"/>
          <w:szCs w:val="24"/>
        </w:rPr>
      </w:pPr>
    </w:p>
    <w:p w:rsidR="00063DA2" w:rsidRPr="00C67A36" w:rsidRDefault="00EE64B5" w:rsidP="00EE64B5">
      <w:pPr>
        <w:jc w:val="center"/>
        <w:rPr>
          <w:rFonts w:ascii="Cooper Black" w:hAnsi="Cooper Black" w:cs="Aharoni"/>
          <w:b/>
          <w:color w:val="0070C0"/>
          <w:sz w:val="32"/>
          <w:szCs w:val="32"/>
        </w:rPr>
      </w:pPr>
      <w:r w:rsidRPr="00C67A36">
        <w:rPr>
          <w:rFonts w:ascii="Cooper Black" w:hAnsi="Cooper Black" w:cs="Aharoni"/>
          <w:b/>
          <w:color w:val="0070C0"/>
          <w:sz w:val="32"/>
          <w:szCs w:val="32"/>
        </w:rPr>
        <w:t>Design a water transport service between the towns of Bathgate and Deepwater that residents can use.</w:t>
      </w:r>
    </w:p>
    <w:p w:rsidR="00956086" w:rsidRPr="00EE64B5" w:rsidRDefault="00956086" w:rsidP="00956086">
      <w:pPr>
        <w:rPr>
          <w:sz w:val="2"/>
        </w:rPr>
      </w:pPr>
    </w:p>
    <w:p w:rsidR="00956086" w:rsidRDefault="00EE64B5" w:rsidP="00956086">
      <w:pPr>
        <w:rPr>
          <w:rFonts w:ascii="Cooper Black" w:hAnsi="Cooper Black"/>
        </w:rPr>
      </w:pPr>
      <w:r>
        <w:rPr>
          <w:rFonts w:ascii="Cooper Black" w:hAnsi="Cooper Black"/>
        </w:rPr>
        <w:t>Your water transport service must be able to satisfy the following criteria:</w:t>
      </w:r>
    </w:p>
    <w:p w:rsidR="00EE64B5" w:rsidRDefault="00EE64B5" w:rsidP="00EE64B5">
      <w:pPr>
        <w:pStyle w:val="ListParagraph"/>
        <w:numPr>
          <w:ilvl w:val="0"/>
          <w:numId w:val="2"/>
        </w:numPr>
        <w:spacing w:line="360" w:lineRule="auto"/>
        <w:rPr>
          <w:rFonts w:ascii="Cooper Black" w:hAnsi="Cooper Black"/>
        </w:rPr>
      </w:pPr>
      <w:r>
        <w:rPr>
          <w:rFonts w:ascii="Cooper Black" w:hAnsi="Cooper Black"/>
        </w:rPr>
        <w:t>be limited to the materials provided in the classroom or collected from home</w:t>
      </w:r>
    </w:p>
    <w:p w:rsidR="00EE64B5" w:rsidRDefault="00EE64B5" w:rsidP="00EE64B5">
      <w:pPr>
        <w:pStyle w:val="ListParagraph"/>
        <w:numPr>
          <w:ilvl w:val="0"/>
          <w:numId w:val="2"/>
        </w:numPr>
        <w:spacing w:line="360" w:lineRule="auto"/>
        <w:rPr>
          <w:rFonts w:ascii="Cooper Black" w:hAnsi="Cooper Black"/>
        </w:rPr>
      </w:pPr>
      <w:r>
        <w:rPr>
          <w:rFonts w:ascii="Cooper Black" w:hAnsi="Cooper Black"/>
        </w:rPr>
        <w:t>be aesthetically pleasing</w:t>
      </w:r>
      <w:r w:rsidR="00C67A36">
        <w:rPr>
          <w:rFonts w:ascii="Cooper Black" w:hAnsi="Cooper Black"/>
        </w:rPr>
        <w:t xml:space="preserve"> (nice design)</w:t>
      </w:r>
    </w:p>
    <w:p w:rsidR="00EE64B5" w:rsidRDefault="00EE64B5" w:rsidP="00EE64B5">
      <w:pPr>
        <w:pStyle w:val="ListParagraph"/>
        <w:numPr>
          <w:ilvl w:val="0"/>
          <w:numId w:val="2"/>
        </w:numPr>
        <w:spacing w:line="360" w:lineRule="auto"/>
        <w:rPr>
          <w:rFonts w:ascii="Cooper Black" w:hAnsi="Cooper Black"/>
        </w:rPr>
      </w:pPr>
      <w:r>
        <w:rPr>
          <w:rFonts w:ascii="Cooper Black" w:hAnsi="Cooper Black"/>
        </w:rPr>
        <w:t xml:space="preserve">it </w:t>
      </w:r>
      <w:r w:rsidR="00183F46">
        <w:rPr>
          <w:rFonts w:ascii="Cooper Black" w:hAnsi="Cooper Black"/>
        </w:rPr>
        <w:t>must include a waterwheel</w:t>
      </w:r>
      <w:r>
        <w:rPr>
          <w:rFonts w:ascii="Cooper Black" w:hAnsi="Cooper Black"/>
        </w:rPr>
        <w:t xml:space="preserve"> in your design that will help to power the vehicle</w:t>
      </w:r>
    </w:p>
    <w:p w:rsidR="00BC7838" w:rsidRPr="00EE64B5" w:rsidRDefault="00EE64B5" w:rsidP="00956086">
      <w:pPr>
        <w:pStyle w:val="ListParagraph"/>
        <w:numPr>
          <w:ilvl w:val="0"/>
          <w:numId w:val="2"/>
        </w:numPr>
        <w:spacing w:line="360" w:lineRule="auto"/>
      </w:pPr>
      <w:r w:rsidRPr="00EE64B5">
        <w:rPr>
          <w:rFonts w:ascii="Cooper Black" w:hAnsi="Cooper Black"/>
        </w:rPr>
        <w:t>it must be able to carry at least 100 passengers (represented by clothes pegs)</w:t>
      </w:r>
    </w:p>
    <w:p w:rsidR="00EE64B5" w:rsidRPr="00183F46" w:rsidRDefault="00EE64B5" w:rsidP="00956086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Cooper Black" w:hAnsi="Cooper Black"/>
        </w:rPr>
        <w:t>work in groups of five or six people</w:t>
      </w:r>
    </w:p>
    <w:p w:rsidR="00183F46" w:rsidRPr="00EC34BA" w:rsidRDefault="00183F46" w:rsidP="00956086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Cooper Black" w:hAnsi="Cooper Black"/>
        </w:rPr>
        <w:t>include simple machines such as a wheel and axle, wedge and incline plane</w:t>
      </w:r>
    </w:p>
    <w:p w:rsidR="00EC34BA" w:rsidRDefault="00EC34BA" w:rsidP="00EC34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Group Name:</w:t>
      </w:r>
    </w:p>
    <w:p w:rsidR="00EC34BA" w:rsidRDefault="00EC34BA" w:rsidP="00EC34BA">
      <w:pPr>
        <w:rPr>
          <w:sz w:val="28"/>
          <w:szCs w:val="28"/>
        </w:rPr>
      </w:pPr>
    </w:p>
    <w:p w:rsidR="00EC34BA" w:rsidRPr="00ED162E" w:rsidRDefault="00EC34BA" w:rsidP="00EC34BA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Our Design</w:t>
      </w:r>
    </w:p>
    <w:p w:rsidR="00EC34BA" w:rsidRPr="00956086" w:rsidRDefault="00EC34BA" w:rsidP="00EC34BA">
      <w:pPr>
        <w:pStyle w:val="ListParagraph"/>
        <w:spacing w:line="360" w:lineRule="auto"/>
      </w:pPr>
    </w:p>
    <w:sectPr w:rsidR="00EC34BA" w:rsidRPr="00956086" w:rsidSect="00956086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BA7"/>
    <w:multiLevelType w:val="hybridMultilevel"/>
    <w:tmpl w:val="7FBA9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F2DD8"/>
    <w:multiLevelType w:val="hybridMultilevel"/>
    <w:tmpl w:val="0C6AB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7A8"/>
    <w:rsid w:val="00012E42"/>
    <w:rsid w:val="00063DA2"/>
    <w:rsid w:val="000C5AEA"/>
    <w:rsid w:val="00183F46"/>
    <w:rsid w:val="001A73E4"/>
    <w:rsid w:val="002746E9"/>
    <w:rsid w:val="003B12EE"/>
    <w:rsid w:val="006E788A"/>
    <w:rsid w:val="00952E29"/>
    <w:rsid w:val="00956086"/>
    <w:rsid w:val="00A07A9C"/>
    <w:rsid w:val="00BB66C7"/>
    <w:rsid w:val="00BC7838"/>
    <w:rsid w:val="00C07FD7"/>
    <w:rsid w:val="00C67A36"/>
    <w:rsid w:val="00D577DD"/>
    <w:rsid w:val="00DE1D6E"/>
    <w:rsid w:val="00E557A8"/>
    <w:rsid w:val="00E94C47"/>
    <w:rsid w:val="00EC34BA"/>
    <w:rsid w:val="00EE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6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11</cp:revision>
  <dcterms:created xsi:type="dcterms:W3CDTF">2009-06-18T14:54:00Z</dcterms:created>
  <dcterms:modified xsi:type="dcterms:W3CDTF">2009-07-03T13:05:00Z</dcterms:modified>
</cp:coreProperties>
</file>